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04A4D" w14:textId="77777777" w:rsidR="0047499B" w:rsidRPr="0047499B" w:rsidRDefault="0047499B" w:rsidP="004749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99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94F43B7" w14:textId="77777777" w:rsidR="0047499B" w:rsidRDefault="0047499B" w:rsidP="004749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74455">
        <w:rPr>
          <w:rFonts w:ascii="Times New Roman" w:hAnsi="Times New Roman" w:cs="Times New Roman"/>
          <w:b/>
          <w:sz w:val="28"/>
          <w:szCs w:val="28"/>
        </w:rPr>
        <w:t>О</w:t>
      </w:r>
      <w:r w:rsidR="005A7623">
        <w:rPr>
          <w:rFonts w:ascii="Times New Roman" w:hAnsi="Times New Roman" w:cs="Times New Roman"/>
          <w:b/>
          <w:sz w:val="28"/>
          <w:szCs w:val="28"/>
        </w:rPr>
        <w:t xml:space="preserve"> Службе поддержки пациента и внутренней экспертизе</w:t>
      </w:r>
    </w:p>
    <w:p w14:paraId="00E591DC" w14:textId="77777777" w:rsidR="0047499B" w:rsidRPr="005A7623" w:rsidRDefault="0047499B" w:rsidP="004749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23">
        <w:rPr>
          <w:rFonts w:ascii="Times New Roman" w:hAnsi="Times New Roman" w:cs="Times New Roman"/>
          <w:b/>
          <w:sz w:val="28"/>
          <w:szCs w:val="28"/>
        </w:rPr>
        <w:t>КГП на ПХВ «</w:t>
      </w:r>
      <w:r w:rsidR="00C554BD" w:rsidRPr="005A7623">
        <w:rPr>
          <w:rFonts w:ascii="Times New Roman" w:hAnsi="Times New Roman" w:cs="Times New Roman"/>
          <w:b/>
          <w:sz w:val="28"/>
          <w:szCs w:val="28"/>
        </w:rPr>
        <w:t>Многопрофильная о</w:t>
      </w:r>
      <w:r w:rsidRPr="005A7623">
        <w:rPr>
          <w:rFonts w:ascii="Times New Roman" w:hAnsi="Times New Roman" w:cs="Times New Roman"/>
          <w:b/>
          <w:sz w:val="28"/>
          <w:szCs w:val="28"/>
        </w:rPr>
        <w:t xml:space="preserve">бластная больница» </w:t>
      </w:r>
    </w:p>
    <w:p w14:paraId="02195840" w14:textId="77777777" w:rsidR="0047499B" w:rsidRPr="005A7623" w:rsidRDefault="0047499B" w:rsidP="004749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23">
        <w:rPr>
          <w:rFonts w:ascii="Times New Roman" w:hAnsi="Times New Roman" w:cs="Times New Roman"/>
          <w:b/>
          <w:sz w:val="28"/>
          <w:szCs w:val="28"/>
        </w:rPr>
        <w:t>КГУ «Управления здравоохранения акимата СКО»</w:t>
      </w:r>
    </w:p>
    <w:p w14:paraId="215B52FD" w14:textId="77777777" w:rsidR="0047499B" w:rsidRDefault="0047499B" w:rsidP="004749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78B7AAD" w14:textId="77777777" w:rsidR="0047499B" w:rsidRDefault="0047499B" w:rsidP="004749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CEE2A55" w14:textId="77777777" w:rsidR="0047499B" w:rsidRDefault="0047499B" w:rsidP="00277D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ADB30" w14:textId="77777777" w:rsidR="00D32470" w:rsidRPr="00F00137" w:rsidRDefault="0047499B" w:rsidP="00D324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7623" w:rsidRPr="00F00137">
        <w:rPr>
          <w:rFonts w:ascii="Times New Roman" w:hAnsi="Times New Roman" w:cs="Times New Roman"/>
          <w:b/>
          <w:sz w:val="28"/>
          <w:szCs w:val="28"/>
        </w:rPr>
        <w:t>Служба поддержки пациента и внутренней экспертизы</w:t>
      </w:r>
      <w:r w:rsidRPr="00F0013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A7623" w:rsidRPr="00F00137">
        <w:rPr>
          <w:rFonts w:ascii="Times New Roman" w:hAnsi="Times New Roman" w:cs="Times New Roman"/>
          <w:sz w:val="28"/>
          <w:szCs w:val="28"/>
        </w:rPr>
        <w:t>СПП</w:t>
      </w:r>
      <w:r w:rsidR="00277D45" w:rsidRPr="00F00137">
        <w:rPr>
          <w:rFonts w:ascii="Times New Roman" w:hAnsi="Times New Roman" w:cs="Times New Roman"/>
          <w:sz w:val="28"/>
          <w:szCs w:val="28"/>
        </w:rPr>
        <w:t xml:space="preserve"> </w:t>
      </w:r>
      <w:r w:rsidR="005A7623" w:rsidRPr="00F00137">
        <w:rPr>
          <w:rFonts w:ascii="Times New Roman" w:hAnsi="Times New Roman" w:cs="Times New Roman"/>
          <w:sz w:val="28"/>
          <w:szCs w:val="28"/>
        </w:rPr>
        <w:t>и</w:t>
      </w:r>
      <w:r w:rsidR="00277D45" w:rsidRPr="00F00137">
        <w:rPr>
          <w:rFonts w:ascii="Times New Roman" w:hAnsi="Times New Roman" w:cs="Times New Roman"/>
          <w:sz w:val="28"/>
          <w:szCs w:val="28"/>
        </w:rPr>
        <w:t xml:space="preserve"> </w:t>
      </w:r>
      <w:r w:rsidR="005A7623" w:rsidRPr="00F00137">
        <w:rPr>
          <w:rFonts w:ascii="Times New Roman" w:hAnsi="Times New Roman" w:cs="Times New Roman"/>
          <w:sz w:val="28"/>
          <w:szCs w:val="28"/>
        </w:rPr>
        <w:t>ВЭ</w:t>
      </w:r>
      <w:r w:rsidRPr="00F00137">
        <w:rPr>
          <w:rFonts w:ascii="Times New Roman" w:hAnsi="Times New Roman" w:cs="Times New Roman"/>
          <w:sz w:val="28"/>
          <w:szCs w:val="28"/>
        </w:rPr>
        <w:t>) создается на основании Кодекса Республики Ка</w:t>
      </w:r>
      <w:r w:rsidR="00F540D6" w:rsidRPr="00F00137">
        <w:rPr>
          <w:rFonts w:ascii="Times New Roman" w:hAnsi="Times New Roman" w:cs="Times New Roman"/>
          <w:sz w:val="28"/>
          <w:szCs w:val="28"/>
        </w:rPr>
        <w:t>захстан от 7 июля 2020 года № 360-</w:t>
      </w:r>
      <w:r w:rsidR="00F540D6" w:rsidRPr="00F0013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277D45" w:rsidRPr="00F00137">
        <w:rPr>
          <w:rFonts w:ascii="Times New Roman" w:hAnsi="Times New Roman" w:cs="Times New Roman"/>
          <w:sz w:val="28"/>
          <w:szCs w:val="28"/>
        </w:rPr>
        <w:t xml:space="preserve"> </w:t>
      </w:r>
      <w:r w:rsidRPr="00F00137">
        <w:rPr>
          <w:rFonts w:ascii="Times New Roman" w:hAnsi="Times New Roman" w:cs="Times New Roman"/>
          <w:sz w:val="28"/>
          <w:szCs w:val="28"/>
        </w:rPr>
        <w:t>«О здоровье народа и системе здравоохранения»,</w:t>
      </w:r>
      <w:r w:rsidR="00277D45" w:rsidRPr="00F00137">
        <w:rPr>
          <w:rFonts w:ascii="Times New Roman" w:hAnsi="Times New Roman" w:cs="Times New Roman"/>
          <w:sz w:val="28"/>
          <w:szCs w:val="28"/>
        </w:rPr>
        <w:t xml:space="preserve">  А</w:t>
      </w:r>
      <w:r w:rsidR="00F00137" w:rsidRPr="00F00137">
        <w:rPr>
          <w:rFonts w:ascii="Times New Roman" w:hAnsi="Times New Roman" w:cs="Times New Roman"/>
          <w:sz w:val="28"/>
          <w:szCs w:val="28"/>
        </w:rPr>
        <w:t xml:space="preserve">дминистративно процедурно-процессуального </w:t>
      </w:r>
      <w:r w:rsidR="00277D45" w:rsidRPr="00F00137">
        <w:rPr>
          <w:rFonts w:ascii="Times New Roman" w:hAnsi="Times New Roman" w:cs="Times New Roman"/>
          <w:sz w:val="28"/>
          <w:szCs w:val="28"/>
        </w:rPr>
        <w:t>К</w:t>
      </w:r>
      <w:r w:rsidR="00F00137" w:rsidRPr="00F00137">
        <w:rPr>
          <w:rFonts w:ascii="Times New Roman" w:hAnsi="Times New Roman" w:cs="Times New Roman"/>
          <w:sz w:val="28"/>
          <w:szCs w:val="28"/>
        </w:rPr>
        <w:t xml:space="preserve">одекса РК </w:t>
      </w:r>
      <w:r w:rsidR="00277D45" w:rsidRPr="00F00137">
        <w:rPr>
          <w:rFonts w:ascii="Times New Roman" w:hAnsi="Times New Roman" w:cs="Times New Roman"/>
          <w:sz w:val="28"/>
          <w:szCs w:val="28"/>
        </w:rPr>
        <w:t>от 29 июня 2020 года № 350-VI</w:t>
      </w:r>
      <w:r w:rsidRPr="00F00137">
        <w:rPr>
          <w:rFonts w:ascii="Times New Roman" w:hAnsi="Times New Roman" w:cs="Times New Roman"/>
          <w:sz w:val="28"/>
          <w:szCs w:val="28"/>
        </w:rPr>
        <w:t xml:space="preserve">, </w:t>
      </w:r>
      <w:r w:rsidR="00A836BA" w:rsidRPr="00F00137">
        <w:rPr>
          <w:rFonts w:ascii="Times New Roman" w:hAnsi="Times New Roman" w:cs="Times New Roman"/>
          <w:sz w:val="28"/>
          <w:szCs w:val="28"/>
        </w:rPr>
        <w:t>приказа</w:t>
      </w:r>
      <w:r w:rsidRPr="00F00137">
        <w:rPr>
          <w:rFonts w:ascii="Times New Roman" w:hAnsi="Times New Roman" w:cs="Times New Roman"/>
          <w:sz w:val="28"/>
          <w:szCs w:val="28"/>
        </w:rPr>
        <w:t xml:space="preserve"> Министра здравоохранения и социального развития Р</w:t>
      </w:r>
      <w:r w:rsidR="00A836BA" w:rsidRPr="00F00137">
        <w:rPr>
          <w:rFonts w:ascii="Times New Roman" w:hAnsi="Times New Roman" w:cs="Times New Roman"/>
          <w:sz w:val="28"/>
          <w:szCs w:val="28"/>
        </w:rPr>
        <w:t xml:space="preserve">еспублики Казахстан от 3 декабря  2020 года № 230/2020 </w:t>
      </w:r>
      <w:r w:rsidRPr="00F00137">
        <w:rPr>
          <w:rFonts w:ascii="Times New Roman" w:hAnsi="Times New Roman" w:cs="Times New Roman"/>
          <w:sz w:val="28"/>
          <w:szCs w:val="28"/>
        </w:rPr>
        <w:t xml:space="preserve"> «Об утверждении правил и проведения внутренней и внешней экспертиз качества медицинских услуг», </w:t>
      </w:r>
      <w:r w:rsidR="00D32470" w:rsidRPr="00F00137">
        <w:rPr>
          <w:rFonts w:ascii="Times New Roman" w:hAnsi="Times New Roman" w:cs="Times New Roman"/>
          <w:sz w:val="28"/>
          <w:szCs w:val="28"/>
        </w:rPr>
        <w:t>д</w:t>
      </w:r>
      <w:r w:rsidR="00D32470" w:rsidRPr="00F00137">
        <w:rPr>
          <w:rFonts w:ascii="Times New Roman" w:hAnsi="Times New Roman" w:cs="Times New Roman"/>
          <w:color w:val="000000"/>
          <w:sz w:val="28"/>
        </w:rPr>
        <w:t xml:space="preserve">ля управления качеством предоставляемой медицинской помощи, организации менеджмента качества и стандартизации в медицинской организации, организации и проведения внутренней экспертизы, в том числе клинического аудита в медицинской организации.  </w:t>
      </w:r>
    </w:p>
    <w:p w14:paraId="5217B83F" w14:textId="77777777" w:rsidR="00D32470" w:rsidRPr="00F00137" w:rsidRDefault="00D32470" w:rsidP="00D32470">
      <w:pPr>
        <w:spacing w:after="0"/>
        <w:jc w:val="both"/>
        <w:rPr>
          <w:lang w:val="ru-RU"/>
        </w:rPr>
      </w:pPr>
      <w:bookmarkStart w:id="0" w:name="z488"/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Службу возглавляет руководитель непосредственно подчиненный и назначаемый на должность первым руководителем медицинской организации,</w:t>
      </w:r>
    </w:p>
    <w:p w14:paraId="730433BB" w14:textId="77777777" w:rsidR="00D32470" w:rsidRPr="00F00137" w:rsidRDefault="00D32470" w:rsidP="00D32470">
      <w:pPr>
        <w:spacing w:after="0"/>
        <w:jc w:val="both"/>
        <w:rPr>
          <w:lang w:val="ru-RU"/>
        </w:rPr>
      </w:pPr>
      <w:bookmarkStart w:id="1" w:name="z489"/>
      <w:bookmarkEnd w:id="0"/>
      <w:r w:rsidRPr="00F00137">
        <w:rPr>
          <w:color w:val="000000"/>
          <w:sz w:val="28"/>
          <w:lang w:val="ru-RU"/>
        </w:rPr>
        <w:t xml:space="preserve"> </w:t>
      </w:r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Структура и состав Службы утверждаются руководителем медицинской организации с учетом объема оказываемых медицинских услуг, профиля, мощности для организаций, оказывающих медицинскую помощь в стационарных и стационарозамещающих условиях, количества прикрепленного населения для организаций, оказывающих амбулаторно-поликлиническую помощь. </w:t>
      </w:r>
    </w:p>
    <w:p w14:paraId="03418DE4" w14:textId="77777777" w:rsidR="00D32470" w:rsidRPr="00F00137" w:rsidRDefault="00D32470" w:rsidP="00D32470">
      <w:pPr>
        <w:spacing w:after="0"/>
        <w:jc w:val="both"/>
        <w:rPr>
          <w:lang w:val="ru-RU"/>
        </w:rPr>
      </w:pPr>
      <w:bookmarkStart w:id="2" w:name="z492"/>
      <w:bookmarkEnd w:id="1"/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>В Службе предусматриваются ставки врачей-экспертов, менеджеров здравоохранения, при необходимости социальных работников и психологов в зависимости от стандартов организации оказания медицинской помощи, правил оказания медицинской помощи и задач медицинской организации. Для проведения клинического аудита привлекаются врачи, врачи-эпидемиологи, медицинские сестры, фармацевты, клинические фармакологи, экономисты и медицинские статистики, как в качестве независимых привлеченных консультантов, так и из числа сотрудников медицинской организации.</w:t>
      </w:r>
    </w:p>
    <w:p w14:paraId="04ED082C" w14:textId="77777777" w:rsidR="00D32470" w:rsidRPr="00F00137" w:rsidRDefault="00D32470" w:rsidP="00D32470">
      <w:pPr>
        <w:spacing w:after="0"/>
        <w:jc w:val="both"/>
        <w:rPr>
          <w:lang w:val="ru-RU"/>
        </w:rPr>
      </w:pPr>
      <w:bookmarkStart w:id="3" w:name="z493"/>
      <w:bookmarkEnd w:id="2"/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Служба в рамках организации менеджмента качества и стандартизация медицинской помощи проводит методологическое руководство структурным подразделениям медицинской организации по внедрению и поддержанию международных и национальных стандартов аккредитации, самооценку на соответствие требованиям этих стандартов, внедряет и оценивает эффективность программ по непрерывному повышению качества и безопасности пациентов, а также сотрудники Службы проходят повышения квалификации по вопросам экспертизы качества медицинских услуг.</w:t>
      </w:r>
    </w:p>
    <w:bookmarkEnd w:id="3"/>
    <w:p w14:paraId="145F3723" w14:textId="77777777" w:rsidR="00D32470" w:rsidRPr="00F00137" w:rsidRDefault="00D32470" w:rsidP="00D32470">
      <w:pPr>
        <w:spacing w:after="0"/>
        <w:rPr>
          <w:lang w:val="ru-RU"/>
        </w:rPr>
      </w:pPr>
      <w:r w:rsidRPr="00F00137">
        <w:rPr>
          <w:color w:val="FF0000"/>
          <w:sz w:val="28"/>
        </w:rPr>
        <w:lastRenderedPageBreak/>
        <w:t>     </w:t>
      </w:r>
      <w:r w:rsidRPr="00F00137">
        <w:rPr>
          <w:color w:val="FF0000"/>
          <w:sz w:val="28"/>
          <w:lang w:val="ru-RU"/>
        </w:rPr>
        <w:t xml:space="preserve"> </w:t>
      </w:r>
      <w:bookmarkStart w:id="4" w:name="z285"/>
      <w:r w:rsidRPr="00F00137">
        <w:rPr>
          <w:color w:val="000000"/>
          <w:sz w:val="28"/>
          <w:lang w:val="ru-RU"/>
        </w:rPr>
        <w:t>Службой проводится экспертиза:</w:t>
      </w:r>
    </w:p>
    <w:p w14:paraId="23D2F833" w14:textId="77777777" w:rsidR="00D32470" w:rsidRPr="00F00137" w:rsidRDefault="00D32470" w:rsidP="00D32470">
      <w:pPr>
        <w:spacing w:after="0"/>
        <w:jc w:val="both"/>
        <w:rPr>
          <w:lang w:val="ru-RU"/>
        </w:rPr>
      </w:pPr>
      <w:bookmarkStart w:id="5" w:name="z286"/>
      <w:bookmarkEnd w:id="4"/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1) в организациях, оказывающих стационарную или стационарозамещающую помощь, не менее 15% пролеченных случаев в месяц, а также все случаи:</w:t>
      </w:r>
    </w:p>
    <w:p w14:paraId="6F88737C" w14:textId="77777777" w:rsidR="00D32470" w:rsidRPr="00F00137" w:rsidRDefault="00D32470" w:rsidP="00D32470">
      <w:pPr>
        <w:spacing w:after="0"/>
        <w:jc w:val="both"/>
        <w:rPr>
          <w:lang w:val="ru-RU"/>
        </w:rPr>
      </w:pPr>
      <w:bookmarkStart w:id="6" w:name="z287"/>
      <w:bookmarkEnd w:id="5"/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летальных исходов;</w:t>
      </w:r>
    </w:p>
    <w:p w14:paraId="60C35205" w14:textId="77777777" w:rsidR="00D32470" w:rsidRPr="00F00137" w:rsidRDefault="00D32470" w:rsidP="00D32470">
      <w:pPr>
        <w:spacing w:after="0"/>
        <w:jc w:val="both"/>
        <w:rPr>
          <w:lang w:val="ru-RU"/>
        </w:rPr>
      </w:pPr>
      <w:bookmarkStart w:id="7" w:name="z288"/>
      <w:bookmarkEnd w:id="6"/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осложнений, в том числе послеоперационных;</w:t>
      </w:r>
    </w:p>
    <w:p w14:paraId="402E76B0" w14:textId="77777777" w:rsidR="00D32470" w:rsidRPr="00F00137" w:rsidRDefault="00D32470" w:rsidP="00D32470">
      <w:pPr>
        <w:spacing w:after="0"/>
        <w:jc w:val="both"/>
        <w:rPr>
          <w:lang w:val="ru-RU"/>
        </w:rPr>
      </w:pPr>
      <w:bookmarkStart w:id="8" w:name="z289"/>
      <w:bookmarkEnd w:id="7"/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внутрибольничных;</w:t>
      </w:r>
    </w:p>
    <w:p w14:paraId="518C14DB" w14:textId="77777777" w:rsidR="00D32470" w:rsidRPr="00F00137" w:rsidRDefault="00D32470" w:rsidP="00D32470">
      <w:pPr>
        <w:spacing w:after="0"/>
        <w:jc w:val="both"/>
        <w:rPr>
          <w:lang w:val="ru-RU"/>
        </w:rPr>
      </w:pPr>
      <w:bookmarkStart w:id="9" w:name="z290"/>
      <w:bookmarkEnd w:id="8"/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повторной госпитализации по одному и тому же заболеванию в течение одного месяца вследствие некачественного предыдущего лечения;</w:t>
      </w:r>
    </w:p>
    <w:p w14:paraId="0608E403" w14:textId="77777777" w:rsidR="00D32470" w:rsidRPr="00F00137" w:rsidRDefault="00D32470" w:rsidP="00D32470">
      <w:pPr>
        <w:spacing w:after="0"/>
        <w:jc w:val="both"/>
        <w:rPr>
          <w:lang w:val="ru-RU"/>
        </w:rPr>
      </w:pPr>
      <w:bookmarkStart w:id="10" w:name="z291"/>
      <w:bookmarkEnd w:id="9"/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увеличения или уменьшения сроков лечения;</w:t>
      </w:r>
    </w:p>
    <w:p w14:paraId="1E200163" w14:textId="77777777" w:rsidR="00D32470" w:rsidRPr="00F00137" w:rsidRDefault="00D32470" w:rsidP="00D32470">
      <w:pPr>
        <w:spacing w:after="0"/>
        <w:jc w:val="both"/>
        <w:rPr>
          <w:lang w:val="ru-RU"/>
        </w:rPr>
      </w:pPr>
      <w:bookmarkStart w:id="11" w:name="z292"/>
      <w:bookmarkEnd w:id="10"/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расхождений клинического и патологоанатомического диагнозов;</w:t>
      </w:r>
    </w:p>
    <w:p w14:paraId="4CE1F294" w14:textId="77777777" w:rsidR="00D32470" w:rsidRPr="00F00137" w:rsidRDefault="00D32470" w:rsidP="00D32470">
      <w:pPr>
        <w:spacing w:after="0"/>
        <w:jc w:val="both"/>
        <w:rPr>
          <w:lang w:val="ru-RU"/>
        </w:rPr>
      </w:pPr>
      <w:bookmarkStart w:id="12" w:name="z293"/>
      <w:bookmarkEnd w:id="11"/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необоснованной госпитализации;</w:t>
      </w:r>
    </w:p>
    <w:p w14:paraId="1323F9C6" w14:textId="77777777" w:rsidR="00D32470" w:rsidRPr="00F00137" w:rsidRDefault="00D32470" w:rsidP="00D32470">
      <w:pPr>
        <w:spacing w:after="0"/>
        <w:jc w:val="both"/>
        <w:rPr>
          <w:lang w:val="ru-RU"/>
        </w:rPr>
      </w:pPr>
      <w:bookmarkStart w:id="13" w:name="z294"/>
      <w:bookmarkEnd w:id="12"/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20% от случаев проведенных гемотрансфузий.</w:t>
      </w:r>
    </w:p>
    <w:p w14:paraId="6631EAE2" w14:textId="77777777" w:rsidR="00D32470" w:rsidRPr="00F00137" w:rsidRDefault="00D32470" w:rsidP="00D32470">
      <w:pPr>
        <w:spacing w:after="0"/>
        <w:jc w:val="both"/>
        <w:rPr>
          <w:lang w:val="ru-RU"/>
        </w:rPr>
      </w:pPr>
      <w:bookmarkStart w:id="14" w:name="z324"/>
      <w:bookmarkEnd w:id="13"/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>Службой на постоянной основе проводится работа по заключениям внешней экспертизы в части исполнения рекомендаций по доступности и своевременности медицинской помощи, соблюдения стандартов оказания медицинской помощи, правил оказания медицинской помощи.</w:t>
      </w:r>
    </w:p>
    <w:p w14:paraId="240CC4A8" w14:textId="77777777" w:rsidR="00D32470" w:rsidRPr="00F00137" w:rsidRDefault="00D32470" w:rsidP="00D32470">
      <w:pPr>
        <w:spacing w:after="0"/>
        <w:jc w:val="both"/>
        <w:rPr>
          <w:lang w:val="ru-RU"/>
        </w:rPr>
      </w:pPr>
      <w:bookmarkStart w:id="15" w:name="z325"/>
      <w:bookmarkEnd w:id="14"/>
      <w:r w:rsidRPr="00F00137">
        <w:rPr>
          <w:color w:val="000000"/>
          <w:sz w:val="28"/>
        </w:rPr>
        <w:t>    </w:t>
      </w:r>
      <w:r w:rsidRPr="00F00137">
        <w:rPr>
          <w:color w:val="000000"/>
          <w:sz w:val="28"/>
          <w:lang w:val="ru-RU"/>
        </w:rPr>
        <w:t xml:space="preserve"> Службой на постоянной основе контролируется корректность ввода данных пациентов в медицинские информационные системы в соответствии с классификаторами и справочниками, согласно наборам данных первичной медицинской документации организаций здравоохранения, соответствующих профилю медицинской организации.</w:t>
      </w:r>
    </w:p>
    <w:bookmarkEnd w:id="15"/>
    <w:p w14:paraId="18E131BB" w14:textId="77777777" w:rsidR="00D32470" w:rsidRPr="00F00137" w:rsidRDefault="00D32470" w:rsidP="00D32470">
      <w:pPr>
        <w:spacing w:after="0"/>
        <w:jc w:val="both"/>
        <w:rPr>
          <w:lang w:val="ru-RU"/>
        </w:rPr>
      </w:pPr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Служба проводит учет медицинских инцидентов и направляет справку (сводную информацию) о каждом случае (событии) медицинского инцидента в соответствии с приказом Министра здравоохранения Республики Казахстан от 22 октября 2020 года № ҚР ДСМ-147/2020 "Об утверждении правил определения случаев (событий) медицинского инцидента, их учета и анализа" (зарегистрирован в Реестре государственной регистрации нормативных правовых актов под № 21511) (далее –Приказ № ҚР ДСМ-147/2020).</w:t>
      </w:r>
    </w:p>
    <w:p w14:paraId="123D9E77" w14:textId="77777777" w:rsidR="00D32470" w:rsidRPr="00F00137" w:rsidRDefault="00D32470" w:rsidP="00D32470">
      <w:pPr>
        <w:spacing w:after="0"/>
        <w:jc w:val="both"/>
        <w:rPr>
          <w:lang w:val="ru-RU"/>
        </w:rPr>
      </w:pPr>
      <w:bookmarkStart w:id="16" w:name="z327"/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>Службой ежемесячно также проводится экспертиза не менее 10 % пролеченных случаев на качество заполнения медицинской документации средними медицинскими работниками.</w:t>
      </w:r>
    </w:p>
    <w:p w14:paraId="60F4F24D" w14:textId="77777777" w:rsidR="00D32470" w:rsidRPr="00F00137" w:rsidRDefault="00D32470" w:rsidP="00D32470">
      <w:pPr>
        <w:spacing w:after="0"/>
        <w:jc w:val="both"/>
        <w:rPr>
          <w:lang w:val="ru-RU"/>
        </w:rPr>
      </w:pPr>
      <w:bookmarkStart w:id="17" w:name="z328"/>
      <w:bookmarkEnd w:id="16"/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>Служба в случаях выявления нарушения порядка оказания медицинской помощи, лечебно-диагностических мероприятий, выражающееся в необоснованном отклонении от Стандартов (далее – дефекты), проводит выявление и разбор корневых причин их возникновения, разрабатывает рекомендации по недопущению дефектов и ошибок.</w:t>
      </w:r>
    </w:p>
    <w:p w14:paraId="30006138" w14:textId="77777777" w:rsidR="00D32470" w:rsidRPr="00F00137" w:rsidRDefault="00D32470" w:rsidP="00D32470">
      <w:pPr>
        <w:spacing w:after="0"/>
        <w:jc w:val="both"/>
        <w:rPr>
          <w:lang w:val="ru-RU"/>
        </w:rPr>
      </w:pPr>
      <w:bookmarkStart w:id="18" w:name="z329"/>
      <w:bookmarkEnd w:id="17"/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Случаи допущенных дефектов, в том числе неоднократных и (или) повторных нарушений требующих принятия управленческих решений (направление на дополнительное обучение, курсы повышения квалификации медицинских работников, приобретение лекарственных препаратов, изделий </w:t>
      </w:r>
      <w:r w:rsidRPr="00F00137">
        <w:rPr>
          <w:color w:val="000000"/>
          <w:sz w:val="28"/>
          <w:lang w:val="ru-RU"/>
        </w:rPr>
        <w:lastRenderedPageBreak/>
        <w:t>медицинского назначения, медицинской техники) выносятся на рассмотрение руководства.</w:t>
      </w:r>
    </w:p>
    <w:p w14:paraId="199E74BE" w14:textId="77777777" w:rsidR="00D32470" w:rsidRPr="00F00137" w:rsidRDefault="00D32470" w:rsidP="00D32470">
      <w:pPr>
        <w:spacing w:after="0"/>
        <w:jc w:val="both"/>
        <w:rPr>
          <w:lang w:val="ru-RU"/>
        </w:rPr>
      </w:pPr>
      <w:bookmarkStart w:id="19" w:name="z330"/>
      <w:bookmarkEnd w:id="18"/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>Служба изучает:</w:t>
      </w:r>
    </w:p>
    <w:p w14:paraId="6EF156DE" w14:textId="77777777" w:rsidR="00D32470" w:rsidRPr="00F00137" w:rsidRDefault="00D32470" w:rsidP="00D32470">
      <w:pPr>
        <w:spacing w:after="0"/>
        <w:jc w:val="both"/>
        <w:rPr>
          <w:lang w:val="ru-RU"/>
        </w:rPr>
      </w:pPr>
      <w:bookmarkStart w:id="20" w:name="z331"/>
      <w:bookmarkEnd w:id="19"/>
      <w:r w:rsidRPr="00F00137">
        <w:rPr>
          <w:color w:val="000000"/>
          <w:sz w:val="28"/>
          <w:lang w:val="ru-RU"/>
        </w:rPr>
        <w:t xml:space="preserve"> </w:t>
      </w:r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1) внутренние индикаторы, утвержденные в настоящей медицинской организации в соответствии со стандартами оказания медицинской помощи, правилами оказания медицинской помощи, в том числе индикаторы, изложенные в приложении 1 к Правилам проведения внутренней и внешней экспертизы (в соответствии с возможностью применения к данному конкретному профилю);</w:t>
      </w:r>
    </w:p>
    <w:p w14:paraId="3B9E652E" w14:textId="77777777" w:rsidR="00D32470" w:rsidRPr="00F00137" w:rsidRDefault="00D32470" w:rsidP="00D32470">
      <w:pPr>
        <w:spacing w:after="0"/>
        <w:jc w:val="both"/>
        <w:rPr>
          <w:lang w:val="ru-RU"/>
        </w:rPr>
      </w:pPr>
      <w:bookmarkStart w:id="21" w:name="z332"/>
      <w:bookmarkEnd w:id="20"/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2) планы корректирующих мер и их исполнение по результатам прошедших экспертиз;</w:t>
      </w:r>
    </w:p>
    <w:p w14:paraId="469C6A28" w14:textId="77777777" w:rsidR="00D32470" w:rsidRPr="00F00137" w:rsidRDefault="00D32470" w:rsidP="00D32470">
      <w:pPr>
        <w:spacing w:after="0"/>
        <w:jc w:val="both"/>
        <w:rPr>
          <w:lang w:val="ru-RU"/>
        </w:rPr>
      </w:pPr>
      <w:bookmarkStart w:id="22" w:name="z333"/>
      <w:bookmarkEnd w:id="21"/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 3) заключения клинических аудиторов;</w:t>
      </w:r>
    </w:p>
    <w:p w14:paraId="79A14F34" w14:textId="77777777" w:rsidR="00D32470" w:rsidRPr="00F00137" w:rsidRDefault="00D32470" w:rsidP="00D32470">
      <w:pPr>
        <w:spacing w:after="0"/>
        <w:jc w:val="both"/>
        <w:rPr>
          <w:lang w:val="ru-RU"/>
        </w:rPr>
      </w:pPr>
      <w:bookmarkStart w:id="23" w:name="z334"/>
      <w:bookmarkEnd w:id="22"/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 4) результаты анкетирования и интервьюирования пациентов, результаты работы по обращениям;</w:t>
      </w:r>
    </w:p>
    <w:p w14:paraId="3C687374" w14:textId="77777777" w:rsidR="00D32470" w:rsidRPr="00F00137" w:rsidRDefault="00D32470" w:rsidP="00D32470">
      <w:pPr>
        <w:spacing w:after="0"/>
        <w:jc w:val="both"/>
        <w:rPr>
          <w:lang w:val="ru-RU"/>
        </w:rPr>
      </w:pPr>
      <w:bookmarkStart w:id="24" w:name="z335"/>
      <w:bookmarkEnd w:id="23"/>
      <w:r w:rsidRPr="00F00137">
        <w:rPr>
          <w:color w:val="000000"/>
          <w:sz w:val="28"/>
          <w:lang w:val="ru-RU"/>
        </w:rPr>
        <w:t xml:space="preserve"> </w:t>
      </w:r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5) результаты анализа медицинских инцидентов в соответствии с Приказом № ҚР ДСМ - 147/2020.</w:t>
      </w:r>
    </w:p>
    <w:p w14:paraId="0E2202D5" w14:textId="77777777" w:rsidR="00D32470" w:rsidRPr="00F00137" w:rsidRDefault="00D32470" w:rsidP="00D32470">
      <w:pPr>
        <w:spacing w:after="0"/>
        <w:jc w:val="both"/>
        <w:rPr>
          <w:lang w:val="ru-RU"/>
        </w:rPr>
      </w:pPr>
      <w:bookmarkStart w:id="25" w:name="z336"/>
      <w:bookmarkEnd w:id="24"/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По результатам проведенного анализа оценивается деятельность структурных подразделений и в целом медицинской организации.</w:t>
      </w:r>
    </w:p>
    <w:bookmarkEnd w:id="25"/>
    <w:p w14:paraId="49D3691D" w14:textId="77777777" w:rsidR="00D32470" w:rsidRPr="00F00137" w:rsidRDefault="00D32470" w:rsidP="00D32470">
      <w:pPr>
        <w:spacing w:after="0"/>
        <w:rPr>
          <w:lang w:val="ru-RU"/>
        </w:rPr>
      </w:pPr>
      <w:r w:rsidRPr="00F00137">
        <w:rPr>
          <w:color w:val="FF0000"/>
          <w:sz w:val="28"/>
        </w:rPr>
        <w:t>     </w:t>
      </w:r>
      <w:r w:rsidRPr="00F00137">
        <w:rPr>
          <w:color w:val="FF0000"/>
          <w:sz w:val="28"/>
          <w:lang w:val="ru-RU"/>
        </w:rPr>
        <w:t xml:space="preserve"> </w:t>
      </w:r>
      <w:bookmarkStart w:id="26" w:name="z337"/>
      <w:r w:rsidRPr="00F00137">
        <w:rPr>
          <w:color w:val="FF0000"/>
          <w:sz w:val="28"/>
          <w:lang w:val="ru-RU"/>
        </w:rPr>
        <w:t xml:space="preserve">  </w:t>
      </w:r>
      <w:r w:rsidRPr="00F00137">
        <w:rPr>
          <w:color w:val="000000"/>
          <w:sz w:val="28"/>
          <w:lang w:val="ru-RU"/>
        </w:rPr>
        <w:t xml:space="preserve"> Служба определяет степень удовлетворенности пациентов уровнем и качеством медицинских услуг (помощи) и определяет потребности населения и пациентов путем:</w:t>
      </w:r>
    </w:p>
    <w:p w14:paraId="4E745F2B" w14:textId="77777777" w:rsidR="00D32470" w:rsidRPr="00F00137" w:rsidRDefault="00D32470" w:rsidP="00D32470">
      <w:pPr>
        <w:spacing w:after="0"/>
        <w:jc w:val="both"/>
        <w:rPr>
          <w:lang w:val="ru-RU"/>
        </w:rPr>
      </w:pPr>
      <w:bookmarkStart w:id="27" w:name="z338"/>
      <w:bookmarkEnd w:id="26"/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1) применения инструмента общественного диалога открытости в целях оперативного реагирования медицинских организаций и государственных органов на нужды населения и пациентов, фокус группового интервьюирования населения, пациентов и специалистов организаций здравоохранения и анкетирования пациентов и (или) их родственников, медицинского и немедицинского персонала организации здравоохранения;</w:t>
      </w:r>
    </w:p>
    <w:p w14:paraId="6173C218" w14:textId="77777777" w:rsidR="00D32470" w:rsidRPr="00F00137" w:rsidRDefault="00D32470" w:rsidP="00D32470">
      <w:pPr>
        <w:spacing w:after="0"/>
        <w:jc w:val="both"/>
        <w:rPr>
          <w:lang w:val="ru-RU"/>
        </w:rPr>
      </w:pPr>
      <w:bookmarkStart w:id="28" w:name="z339"/>
      <w:bookmarkEnd w:id="27"/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2) анализа обоснованных обращений на качество оказанных медицинских услуг (помощи).</w:t>
      </w:r>
    </w:p>
    <w:p w14:paraId="30EA0BE1" w14:textId="77777777" w:rsidR="00D32470" w:rsidRPr="00F00137" w:rsidRDefault="00D32470" w:rsidP="00D32470">
      <w:pPr>
        <w:spacing w:after="0"/>
        <w:jc w:val="both"/>
        <w:rPr>
          <w:lang w:val="ru-RU"/>
        </w:rPr>
      </w:pPr>
      <w:bookmarkStart w:id="29" w:name="z494"/>
      <w:bookmarkEnd w:id="28"/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>3) анализ опроса населения в информационных системах здравоохранения.</w:t>
      </w:r>
    </w:p>
    <w:bookmarkEnd w:id="29"/>
    <w:p w14:paraId="1DD68591" w14:textId="77777777" w:rsidR="00D32470" w:rsidRPr="00F00137" w:rsidRDefault="00D32470" w:rsidP="00D32470">
      <w:pPr>
        <w:spacing w:after="0"/>
        <w:jc w:val="both"/>
        <w:rPr>
          <w:lang w:val="ru-RU"/>
        </w:rPr>
      </w:pPr>
      <w:r w:rsidRPr="00F00137">
        <w:rPr>
          <w:color w:val="FF0000"/>
          <w:sz w:val="28"/>
        </w:rPr>
        <w:t> </w:t>
      </w:r>
      <w:bookmarkStart w:id="30" w:name="z340"/>
      <w:r w:rsidRPr="00F00137">
        <w:rPr>
          <w:color w:val="FF0000"/>
          <w:sz w:val="28"/>
          <w:lang w:val="ru-RU"/>
        </w:rPr>
        <w:tab/>
      </w:r>
      <w:bookmarkStart w:id="31" w:name="z342"/>
      <w:bookmarkEnd w:id="30"/>
      <w:r w:rsidRPr="00F00137">
        <w:rPr>
          <w:color w:val="000000"/>
          <w:sz w:val="28"/>
          <w:lang w:val="ru-RU"/>
        </w:rPr>
        <w:t>Служба рассматривает обращения пациентов по вопросам оказанной медицинской помощи с созданием комиссии. При этом, обращение рассматривается в срок, не превышающий пятнадцати рабочих дней, жалоба в срок, не превышающий двадцати рабочих дней.</w:t>
      </w:r>
    </w:p>
    <w:bookmarkEnd w:id="31"/>
    <w:p w14:paraId="49CEC273" w14:textId="77777777" w:rsidR="00F00137" w:rsidRPr="00F00137" w:rsidRDefault="00D32470" w:rsidP="00F001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137">
        <w:rPr>
          <w:rFonts w:ascii="Times New Roman"/>
          <w:color w:val="FF0000"/>
          <w:sz w:val="28"/>
        </w:rPr>
        <w:t>     </w:t>
      </w:r>
      <w:bookmarkStart w:id="32" w:name="z343"/>
      <w:r w:rsidR="00F00137" w:rsidRPr="00F00137">
        <w:rPr>
          <w:rFonts w:ascii="Times New Roman" w:hAnsi="Times New Roman" w:cs="Times New Roman"/>
          <w:b/>
          <w:sz w:val="28"/>
          <w:szCs w:val="28"/>
        </w:rPr>
        <w:t xml:space="preserve">Решение проблем (жалоб) </w:t>
      </w:r>
    </w:p>
    <w:p w14:paraId="1C068727" w14:textId="77777777" w:rsidR="00F00137" w:rsidRPr="00F00137" w:rsidRDefault="00F00137" w:rsidP="00F00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ab/>
        <w:t xml:space="preserve">Обращение пациентов могут быть: </w:t>
      </w:r>
    </w:p>
    <w:p w14:paraId="417BA0AF" w14:textId="77777777" w:rsidR="00F00137" w:rsidRPr="00F00137" w:rsidRDefault="00F00137" w:rsidP="00F00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ab/>
        <w:t>- в письменной форме</w:t>
      </w:r>
    </w:p>
    <w:p w14:paraId="3ED03849" w14:textId="77777777" w:rsidR="00F00137" w:rsidRPr="00F00137" w:rsidRDefault="00F00137" w:rsidP="00F00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ab/>
        <w:t>- в устной форме при личном обращении</w:t>
      </w:r>
    </w:p>
    <w:p w14:paraId="550C12C6" w14:textId="77777777" w:rsidR="00F00137" w:rsidRPr="00F00137" w:rsidRDefault="00F00137" w:rsidP="00F00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ab/>
        <w:t xml:space="preserve">- по телефонам доверия </w:t>
      </w:r>
    </w:p>
    <w:p w14:paraId="4B390FFE" w14:textId="77777777" w:rsidR="00F00137" w:rsidRPr="00F00137" w:rsidRDefault="00F00137" w:rsidP="00F00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ab/>
        <w:t>- по телефону первого руководителя: 46-46-63</w:t>
      </w:r>
    </w:p>
    <w:p w14:paraId="672769D9" w14:textId="77777777" w:rsidR="00F00137" w:rsidRPr="00F00137" w:rsidRDefault="00F00137" w:rsidP="00F00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ab/>
        <w:t xml:space="preserve">- на блог руководителя и на сайте организации: </w:t>
      </w:r>
      <w:hyperlink r:id="rId5" w:history="1">
        <w:r w:rsidRPr="00F001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0013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F001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ob</w:t>
        </w:r>
        <w:r w:rsidRPr="00F0013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F001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sko</w:t>
        </w:r>
        <w:r w:rsidRPr="00F0013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F001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</w:p>
    <w:p w14:paraId="6E149D38" w14:textId="77777777" w:rsidR="00F00137" w:rsidRPr="00F00137" w:rsidRDefault="00F00137" w:rsidP="00F00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00137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F00137">
        <w:rPr>
          <w:rFonts w:ascii="Times New Roman" w:hAnsi="Times New Roman" w:cs="Times New Roman"/>
          <w:sz w:val="28"/>
          <w:szCs w:val="28"/>
        </w:rPr>
        <w:t>-центр: 8-800-08-08-103</w:t>
      </w:r>
    </w:p>
    <w:p w14:paraId="27E0630F" w14:textId="77777777" w:rsidR="00F00137" w:rsidRPr="00F00137" w:rsidRDefault="00F00137" w:rsidP="00F00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lastRenderedPageBreak/>
        <w:t xml:space="preserve">            Е </w:t>
      </w:r>
      <w:proofErr w:type="spellStart"/>
      <w:r w:rsidRPr="00F00137">
        <w:rPr>
          <w:rFonts w:ascii="Times New Roman" w:hAnsi="Times New Roman" w:cs="Times New Roman"/>
          <w:sz w:val="28"/>
          <w:szCs w:val="28"/>
        </w:rPr>
        <w:t>Отыныш</w:t>
      </w:r>
      <w:proofErr w:type="spellEnd"/>
    </w:p>
    <w:p w14:paraId="6644F7B6" w14:textId="77777777" w:rsidR="00F00137" w:rsidRPr="00F00137" w:rsidRDefault="00F00137" w:rsidP="00F00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ab/>
      </w:r>
      <w:r w:rsidR="00770A14">
        <w:rPr>
          <w:rFonts w:ascii="Times New Roman" w:hAnsi="Times New Roman" w:cs="Times New Roman"/>
          <w:sz w:val="28"/>
          <w:szCs w:val="28"/>
        </w:rPr>
        <w:t>Служба</w:t>
      </w:r>
      <w:r w:rsidRPr="00F00137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компетенции: </w:t>
      </w:r>
    </w:p>
    <w:p w14:paraId="7EDFE2F8" w14:textId="77777777" w:rsidR="00F00137" w:rsidRPr="00F00137" w:rsidRDefault="00F00137" w:rsidP="00F001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>обеспечивает объективное, всестороннее и своевременное рассмотрение жалоб пациентов, в случае необходимости – с их участием;</w:t>
      </w:r>
    </w:p>
    <w:p w14:paraId="6E134CD6" w14:textId="77777777" w:rsidR="00F00137" w:rsidRPr="00F00137" w:rsidRDefault="00F00137" w:rsidP="00F001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>принимает меры, направленные на восстановление нарушенных прав пациентов;</w:t>
      </w:r>
    </w:p>
    <w:p w14:paraId="75779A9C" w14:textId="357B5D30" w:rsidR="00F00137" w:rsidRPr="00F00137" w:rsidRDefault="00F00137" w:rsidP="00F001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>информирует пациентов о результатах рассмотрения их жалоб и принятых мерах в письменной или устной форме;</w:t>
      </w:r>
    </w:p>
    <w:p w14:paraId="08735008" w14:textId="77777777" w:rsidR="00F00137" w:rsidRPr="00F00137" w:rsidRDefault="00F00137" w:rsidP="00F00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ab/>
        <w:t xml:space="preserve">Все обращения фиксируются в журнале обращения с указанием даты, ФИО обратившегося, его адреса, контактного телефона, мотива обращения и отметкой о результате разбора, формы ответа и удовлетворенность обратившегося. </w:t>
      </w:r>
    </w:p>
    <w:p w14:paraId="4AD1F209" w14:textId="77777777" w:rsidR="00F00137" w:rsidRPr="00F00137" w:rsidRDefault="00F00137" w:rsidP="00F001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137">
        <w:rPr>
          <w:rFonts w:ascii="Times New Roman" w:hAnsi="Times New Roman" w:cs="Times New Roman"/>
          <w:b/>
          <w:sz w:val="28"/>
          <w:szCs w:val="28"/>
        </w:rPr>
        <w:tab/>
        <w:t>Сроки рассмотрения обращения</w:t>
      </w:r>
    </w:p>
    <w:p w14:paraId="733F26C6" w14:textId="77777777" w:rsidR="00F00137" w:rsidRPr="00F00137" w:rsidRDefault="00F00137" w:rsidP="00F001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>Обращение для рассмотрения, которого не требуется получение информации от иных лиц, рассматривается в сроки от «здесь и сейчас» до пяти календарных дней со дня обращения.</w:t>
      </w:r>
    </w:p>
    <w:p w14:paraId="58BF5C29" w14:textId="77777777" w:rsidR="00F00137" w:rsidRPr="00F00137" w:rsidRDefault="00F00137" w:rsidP="00F001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 xml:space="preserve"> При необходимости изучения ситуации с анализом медицинской документации для адекватного ответа и принятия решения – срок на рассмотрения обращения до 5 календарных дней.</w:t>
      </w:r>
    </w:p>
    <w:p w14:paraId="403F6FD4" w14:textId="77777777" w:rsidR="00F00137" w:rsidRPr="00F00137" w:rsidRDefault="00F00137" w:rsidP="00F001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 xml:space="preserve">Жалоба пациента для рассмотрения, которого требуются получение информации от иных лиц, либо получения дополнительных документов, рассматривается и по нему принимается решение в течение десяти календарных дней со дня поступления. </w:t>
      </w:r>
    </w:p>
    <w:p w14:paraId="5CB1F72C" w14:textId="77777777" w:rsidR="00F00137" w:rsidRPr="00F00137" w:rsidRDefault="00F00137" w:rsidP="00F001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137">
        <w:rPr>
          <w:rFonts w:ascii="Times New Roman" w:hAnsi="Times New Roman" w:cs="Times New Roman"/>
          <w:b/>
          <w:sz w:val="28"/>
          <w:szCs w:val="28"/>
        </w:rPr>
        <w:tab/>
      </w:r>
    </w:p>
    <w:p w14:paraId="3264470D" w14:textId="77777777" w:rsidR="00F00137" w:rsidRPr="00F00137" w:rsidRDefault="00F00137" w:rsidP="00F001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137">
        <w:rPr>
          <w:rFonts w:ascii="Times New Roman" w:hAnsi="Times New Roman" w:cs="Times New Roman"/>
          <w:b/>
          <w:sz w:val="28"/>
          <w:szCs w:val="28"/>
        </w:rPr>
        <w:tab/>
        <w:t>Рассмотрение обращения</w:t>
      </w:r>
    </w:p>
    <w:p w14:paraId="4C067F0F" w14:textId="77777777" w:rsidR="002B3175" w:rsidRDefault="00F00137" w:rsidP="00F00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b/>
          <w:sz w:val="28"/>
          <w:szCs w:val="28"/>
        </w:rPr>
        <w:tab/>
      </w:r>
      <w:r w:rsidR="002B3175" w:rsidRPr="00770A14">
        <w:rPr>
          <w:rFonts w:ascii="Times New Roman" w:hAnsi="Times New Roman" w:cs="Times New Roman"/>
          <w:sz w:val="28"/>
          <w:szCs w:val="28"/>
        </w:rPr>
        <w:t>П</w:t>
      </w:r>
      <w:r w:rsidRPr="00F00137">
        <w:rPr>
          <w:rFonts w:ascii="Times New Roman" w:hAnsi="Times New Roman" w:cs="Times New Roman"/>
          <w:sz w:val="28"/>
          <w:szCs w:val="28"/>
        </w:rPr>
        <w:t>ри рассмотрении обращения</w:t>
      </w:r>
      <w:r w:rsidR="002B3175" w:rsidRPr="002B3175">
        <w:rPr>
          <w:rFonts w:ascii="Times New Roman" w:hAnsi="Times New Roman" w:cs="Times New Roman"/>
          <w:sz w:val="28"/>
          <w:szCs w:val="28"/>
        </w:rPr>
        <w:t xml:space="preserve"> </w:t>
      </w:r>
      <w:r w:rsidR="002B3175" w:rsidRPr="00F00137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2B3175">
        <w:rPr>
          <w:rFonts w:ascii="Times New Roman" w:hAnsi="Times New Roman" w:cs="Times New Roman"/>
          <w:sz w:val="28"/>
          <w:szCs w:val="28"/>
        </w:rPr>
        <w:t>Службы:</w:t>
      </w:r>
    </w:p>
    <w:p w14:paraId="30454B46" w14:textId="77777777" w:rsidR="00F00137" w:rsidRDefault="00F00137" w:rsidP="002B317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>обеспечивают объективное и своевременное рассмотрение обращений. Принимают меры, направленные на восстановление нарушенных прав и свобод пациента;</w:t>
      </w:r>
    </w:p>
    <w:p w14:paraId="6D659AB0" w14:textId="77777777" w:rsidR="00F00137" w:rsidRDefault="00F00137" w:rsidP="002B317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>несут ответственность за сбор и достоверность представленной информации, необходимой дл</w:t>
      </w:r>
      <w:r w:rsidR="002B3175">
        <w:rPr>
          <w:rFonts w:ascii="Times New Roman" w:hAnsi="Times New Roman" w:cs="Times New Roman"/>
          <w:sz w:val="28"/>
          <w:szCs w:val="28"/>
        </w:rPr>
        <w:t>я проверки обращения.</w:t>
      </w:r>
    </w:p>
    <w:p w14:paraId="6DEC3F1B" w14:textId="77777777" w:rsidR="00F00137" w:rsidRPr="00F00137" w:rsidRDefault="002B3175" w:rsidP="00F00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F00137" w:rsidRPr="00F00137">
        <w:rPr>
          <w:rFonts w:ascii="Times New Roman" w:hAnsi="Times New Roman" w:cs="Times New Roman"/>
          <w:sz w:val="28"/>
          <w:szCs w:val="28"/>
        </w:rPr>
        <w:t>рассмотрении жалобы не должны принимать участие лица, имевшие отношение к предмету жалобы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F00137" w:rsidRPr="00F00137">
        <w:rPr>
          <w:rFonts w:ascii="Times New Roman" w:hAnsi="Times New Roman" w:cs="Times New Roman"/>
          <w:sz w:val="28"/>
          <w:szCs w:val="28"/>
        </w:rPr>
        <w:t xml:space="preserve">о завершению рассмотрения обращения составляется протокол, который вместе с материалами (первичная документация, объяснительные записки и пр.) представляются руководителю медицинской организации (в его отсутствие заместителю руководителя) для обсуждения и принятия мер. </w:t>
      </w:r>
    </w:p>
    <w:p w14:paraId="1B3DE1AD" w14:textId="77777777" w:rsidR="00F00137" w:rsidRPr="00F00137" w:rsidRDefault="00F00137" w:rsidP="00F00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076EDC" w14:textId="77777777" w:rsidR="00F00137" w:rsidRPr="00F00137" w:rsidRDefault="00F00137" w:rsidP="00F00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ab/>
      </w:r>
      <w:r w:rsidRPr="00F00137">
        <w:rPr>
          <w:rFonts w:ascii="Times New Roman" w:hAnsi="Times New Roman" w:cs="Times New Roman"/>
          <w:b/>
          <w:sz w:val="28"/>
          <w:szCs w:val="28"/>
        </w:rPr>
        <w:t xml:space="preserve">Ответы на жалобы пациентов должны быть </w:t>
      </w:r>
      <w:r w:rsidRPr="00F00137">
        <w:rPr>
          <w:rFonts w:ascii="Times New Roman" w:hAnsi="Times New Roman" w:cs="Times New Roman"/>
          <w:sz w:val="28"/>
          <w:szCs w:val="28"/>
        </w:rPr>
        <w:t xml:space="preserve">по содержанию обоснованными мотивированными – содержать конкретные факты, опровергающие или подтверждающие доводы заявителя, могут быть даны устно, либо в письменной форме в понятной для обратившегося. </w:t>
      </w:r>
    </w:p>
    <w:p w14:paraId="2834AC90" w14:textId="77777777" w:rsidR="00F00137" w:rsidRPr="00F00137" w:rsidRDefault="00F00137" w:rsidP="00F00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CCE476" w14:textId="77777777" w:rsidR="00F00137" w:rsidRPr="00F00137" w:rsidRDefault="00F00137" w:rsidP="00F001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ab/>
      </w:r>
      <w:r w:rsidRPr="00F00137">
        <w:rPr>
          <w:rFonts w:ascii="Times New Roman" w:hAnsi="Times New Roman" w:cs="Times New Roman"/>
          <w:b/>
          <w:sz w:val="28"/>
          <w:szCs w:val="28"/>
        </w:rPr>
        <w:t>Права и обязанности сотрудников Службы</w:t>
      </w:r>
    </w:p>
    <w:p w14:paraId="5A6535AB" w14:textId="77777777" w:rsidR="00F00137" w:rsidRPr="00F00137" w:rsidRDefault="00F00137" w:rsidP="00F00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b/>
          <w:sz w:val="28"/>
          <w:szCs w:val="28"/>
        </w:rPr>
        <w:tab/>
      </w:r>
      <w:r w:rsidRPr="00F00137">
        <w:rPr>
          <w:rFonts w:ascii="Times New Roman" w:hAnsi="Times New Roman" w:cs="Times New Roman"/>
          <w:sz w:val="28"/>
          <w:szCs w:val="28"/>
        </w:rPr>
        <w:t>Сотрудники Отдела</w:t>
      </w:r>
      <w:r w:rsidRPr="00F00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0137">
        <w:rPr>
          <w:rFonts w:ascii="Times New Roman" w:hAnsi="Times New Roman" w:cs="Times New Roman"/>
          <w:sz w:val="28"/>
          <w:szCs w:val="28"/>
        </w:rPr>
        <w:t xml:space="preserve">имеют право:  </w:t>
      </w:r>
    </w:p>
    <w:p w14:paraId="77C8C0CD" w14:textId="77777777" w:rsidR="00F00137" w:rsidRPr="00F00137" w:rsidRDefault="00F00137" w:rsidP="00F0013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 xml:space="preserve">запрашивать и получать необходимую для рассмотрения жалобы информацию. </w:t>
      </w:r>
    </w:p>
    <w:p w14:paraId="6B9976F3" w14:textId="77777777" w:rsidR="00F00137" w:rsidRPr="00F00137" w:rsidRDefault="00F00137" w:rsidP="00F001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lastRenderedPageBreak/>
        <w:tab/>
        <w:t>С</w:t>
      </w:r>
      <w:r w:rsidRPr="00F00137">
        <w:rPr>
          <w:rFonts w:ascii="Times New Roman" w:hAnsi="Times New Roman" w:cs="Times New Roman"/>
          <w:b/>
          <w:sz w:val="28"/>
          <w:szCs w:val="28"/>
        </w:rPr>
        <w:t xml:space="preserve">отрудники Службы обязаны: </w:t>
      </w:r>
    </w:p>
    <w:p w14:paraId="7975397E" w14:textId="77777777" w:rsidR="00F00137" w:rsidRPr="00F00137" w:rsidRDefault="00F00137" w:rsidP="00F0013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>принимать и рассматривать жалобы пациентов в порядке и сроки, которые установлены АППК от 29 июня 2020 г. № 350-</w:t>
      </w:r>
      <w:r w:rsidRPr="00F0013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00137">
        <w:rPr>
          <w:rFonts w:ascii="Times New Roman" w:hAnsi="Times New Roman" w:cs="Times New Roman"/>
          <w:sz w:val="28"/>
          <w:szCs w:val="28"/>
        </w:rPr>
        <w:t>;</w:t>
      </w:r>
    </w:p>
    <w:p w14:paraId="212B824C" w14:textId="77777777" w:rsidR="00F00137" w:rsidRPr="00F00137" w:rsidRDefault="00F00137" w:rsidP="00F0013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>принимать обоснованные рекомендации;</w:t>
      </w:r>
    </w:p>
    <w:p w14:paraId="1D326A43" w14:textId="77777777" w:rsidR="00F00137" w:rsidRPr="00F00137" w:rsidRDefault="00F00137" w:rsidP="00F0013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gramStart"/>
      <w:r w:rsidRPr="00F00137">
        <w:rPr>
          <w:rFonts w:ascii="Times New Roman" w:hAnsi="Times New Roman" w:cs="Times New Roman"/>
          <w:sz w:val="28"/>
          <w:szCs w:val="28"/>
        </w:rPr>
        <w:t>контроль  исполнения</w:t>
      </w:r>
      <w:proofErr w:type="gramEnd"/>
      <w:r w:rsidRPr="00F00137">
        <w:rPr>
          <w:rFonts w:ascii="Times New Roman" w:hAnsi="Times New Roman" w:cs="Times New Roman"/>
          <w:sz w:val="28"/>
          <w:szCs w:val="28"/>
        </w:rPr>
        <w:t xml:space="preserve"> принятых решений;</w:t>
      </w:r>
    </w:p>
    <w:p w14:paraId="32235F36" w14:textId="77777777" w:rsidR="00F00137" w:rsidRPr="00F00137" w:rsidRDefault="00F00137" w:rsidP="00F0013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 xml:space="preserve"> готовить для пациентов проект о принятых решениях в письменной либо устной форме;</w:t>
      </w:r>
    </w:p>
    <w:p w14:paraId="1208706A" w14:textId="77777777" w:rsidR="00F00137" w:rsidRPr="00F00137" w:rsidRDefault="00F00137" w:rsidP="00F0013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>анализировать и обобщать жалобы, содержащиеся в них критические замечания;</w:t>
      </w:r>
    </w:p>
    <w:p w14:paraId="68CD4528" w14:textId="77777777" w:rsidR="00F00137" w:rsidRPr="00F00137" w:rsidRDefault="00F00137" w:rsidP="00F0013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>изучать общественное мнение, в целях совершенствования работы и устранения причин, порождающих жалобы пациентов;</w:t>
      </w:r>
    </w:p>
    <w:p w14:paraId="25E307A5" w14:textId="77777777" w:rsidR="00F00137" w:rsidRPr="00F00137" w:rsidRDefault="00F00137" w:rsidP="00F0013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>проводить мониторинг СМИ;</w:t>
      </w:r>
    </w:p>
    <w:p w14:paraId="11A8FEF0" w14:textId="77777777" w:rsidR="00F00137" w:rsidRPr="00F00137" w:rsidRDefault="00F00137" w:rsidP="00F0013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>проводить оценку технологий оказания медицинской помощи пациентам, на соответствие установленным стандартам в области здравоохранения;</w:t>
      </w:r>
    </w:p>
    <w:p w14:paraId="1B49074B" w14:textId="77777777" w:rsidR="00F00137" w:rsidRPr="00F00137" w:rsidRDefault="00F00137" w:rsidP="00F0013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>осуществлять разработку программных мероприятий, направленных на предупреждение и устранение дефектов в работе и способствующих повышению качества и эффективности медицинской помощи. Специалист по мониторингу СМИ осуществляет мониторинг СМИ, планирует выступления в СМИ.</w:t>
      </w:r>
    </w:p>
    <w:p w14:paraId="5BA9945F" w14:textId="77777777" w:rsidR="00F00137" w:rsidRPr="00F00137" w:rsidRDefault="00F00137" w:rsidP="00F00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ADEF55" w14:textId="77777777" w:rsidR="00D32470" w:rsidRPr="00F00137" w:rsidRDefault="00D32470" w:rsidP="00D32470">
      <w:pPr>
        <w:spacing w:after="0"/>
        <w:jc w:val="both"/>
        <w:rPr>
          <w:lang w:val="ru-RU"/>
        </w:rPr>
      </w:pPr>
      <w:r w:rsidRPr="00F00137">
        <w:rPr>
          <w:color w:val="000000"/>
          <w:sz w:val="28"/>
          <w:lang w:val="ru-RU"/>
        </w:rPr>
        <w:t>Внутренняя экспертиза качества медицинских услуг (помощи) осуществляется также путем самоконтроля на уровне:</w:t>
      </w:r>
    </w:p>
    <w:p w14:paraId="12C35C29" w14:textId="77777777" w:rsidR="00D32470" w:rsidRPr="00F00137" w:rsidRDefault="00D32470" w:rsidP="00D32470">
      <w:pPr>
        <w:spacing w:after="0"/>
        <w:jc w:val="both"/>
        <w:rPr>
          <w:lang w:val="ru-RU"/>
        </w:rPr>
      </w:pPr>
      <w:bookmarkStart w:id="33" w:name="z344"/>
      <w:bookmarkEnd w:id="32"/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каждого медицинского работника;</w:t>
      </w:r>
    </w:p>
    <w:p w14:paraId="6BB340EC" w14:textId="77777777" w:rsidR="002B3175" w:rsidRDefault="00D32470" w:rsidP="00D32470">
      <w:pPr>
        <w:spacing w:after="0"/>
        <w:jc w:val="both"/>
        <w:rPr>
          <w:lang w:val="ru-RU"/>
        </w:rPr>
      </w:pPr>
      <w:bookmarkStart w:id="34" w:name="z345"/>
      <w:bookmarkEnd w:id="33"/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структурного подразделения.</w:t>
      </w:r>
      <w:bookmarkStart w:id="35" w:name="z346"/>
      <w:bookmarkEnd w:id="34"/>
    </w:p>
    <w:p w14:paraId="56CE8822" w14:textId="77777777" w:rsidR="00D32470" w:rsidRPr="002B3175" w:rsidRDefault="00D32470" w:rsidP="002B3175">
      <w:pPr>
        <w:pStyle w:val="a9"/>
        <w:numPr>
          <w:ilvl w:val="0"/>
          <w:numId w:val="10"/>
        </w:numPr>
        <w:spacing w:after="0"/>
        <w:jc w:val="both"/>
        <w:rPr>
          <w:lang w:val="ru-RU"/>
        </w:rPr>
      </w:pPr>
      <w:r w:rsidRPr="002B3175">
        <w:rPr>
          <w:color w:val="000000"/>
          <w:sz w:val="28"/>
          <w:lang w:val="ru-RU"/>
        </w:rPr>
        <w:t>Экспертиза на уровне медицинского работника осуществляется врачом, каждой медицинской сестрой отделения по всем пролеченным случаям.</w:t>
      </w:r>
    </w:p>
    <w:p w14:paraId="4C49577E" w14:textId="77777777" w:rsidR="00D32470" w:rsidRPr="002B3175" w:rsidRDefault="00D32470" w:rsidP="002B3175">
      <w:pPr>
        <w:pStyle w:val="a9"/>
        <w:numPr>
          <w:ilvl w:val="0"/>
          <w:numId w:val="10"/>
        </w:numPr>
        <w:spacing w:after="0"/>
        <w:jc w:val="both"/>
        <w:rPr>
          <w:lang w:val="ru-RU"/>
        </w:rPr>
      </w:pPr>
      <w:bookmarkStart w:id="36" w:name="z347"/>
      <w:bookmarkEnd w:id="35"/>
      <w:r w:rsidRPr="002B3175">
        <w:rPr>
          <w:color w:val="000000"/>
          <w:sz w:val="28"/>
          <w:lang w:val="ru-RU"/>
        </w:rPr>
        <w:t>Экспертиза на уровне структурного подразделения проводится его руководителем в рамках его текущей деятельности.</w:t>
      </w:r>
    </w:p>
    <w:p w14:paraId="34AE6021" w14:textId="77777777" w:rsidR="00D32470" w:rsidRPr="002B3175" w:rsidRDefault="00D32470" w:rsidP="002B3175">
      <w:pPr>
        <w:pStyle w:val="a9"/>
        <w:numPr>
          <w:ilvl w:val="0"/>
          <w:numId w:val="10"/>
        </w:numPr>
        <w:spacing w:after="0"/>
        <w:jc w:val="both"/>
        <w:rPr>
          <w:lang w:val="ru-RU"/>
        </w:rPr>
      </w:pPr>
      <w:bookmarkStart w:id="37" w:name="z348"/>
      <w:bookmarkEnd w:id="36"/>
      <w:r w:rsidRPr="002B3175">
        <w:rPr>
          <w:color w:val="000000"/>
          <w:sz w:val="28"/>
          <w:lang w:val="ru-RU"/>
        </w:rPr>
        <w:t>Экспертиза работы средних медицинских работников на уровне структурного подразделения осуществляется старшей медицинской сестрой. Экспертиза качества работы средних медицинских работников структурных подразделений определяется полнотой и своевременностью заполнения медицинской документации, а также по полноте, своевременности и качества выполнения врачебных назначений.</w:t>
      </w:r>
    </w:p>
    <w:p w14:paraId="20AAA649" w14:textId="77777777" w:rsidR="00D32470" w:rsidRPr="00F00137" w:rsidRDefault="00D32470" w:rsidP="00D32470">
      <w:pPr>
        <w:spacing w:after="0"/>
        <w:jc w:val="both"/>
        <w:rPr>
          <w:lang w:val="ru-RU"/>
        </w:rPr>
      </w:pPr>
      <w:bookmarkStart w:id="38" w:name="z349"/>
      <w:bookmarkEnd w:id="37"/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Службой по результатам внутренней экспертизы составляется заключение, которое включает:</w:t>
      </w:r>
    </w:p>
    <w:p w14:paraId="4DB9FF42" w14:textId="77777777" w:rsidR="00D32470" w:rsidRPr="00F00137" w:rsidRDefault="00D32470" w:rsidP="00D32470">
      <w:pPr>
        <w:spacing w:after="0"/>
        <w:jc w:val="both"/>
        <w:rPr>
          <w:lang w:val="ru-RU"/>
        </w:rPr>
      </w:pPr>
      <w:bookmarkStart w:id="39" w:name="z350"/>
      <w:bookmarkEnd w:id="38"/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1) общее количество выявленных дефектов, их структура, возможные причины и пути устранения;</w:t>
      </w:r>
    </w:p>
    <w:p w14:paraId="73825E6A" w14:textId="77777777" w:rsidR="00D32470" w:rsidRPr="00F00137" w:rsidRDefault="00D32470" w:rsidP="00D32470">
      <w:pPr>
        <w:spacing w:after="0"/>
        <w:jc w:val="both"/>
        <w:rPr>
          <w:lang w:val="ru-RU"/>
        </w:rPr>
      </w:pPr>
      <w:bookmarkStart w:id="40" w:name="z351"/>
      <w:bookmarkEnd w:id="39"/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2) количество выявленных дефектов, повлекших ухудшение состояния здоровья;</w:t>
      </w:r>
    </w:p>
    <w:p w14:paraId="6B6D07BC" w14:textId="77777777" w:rsidR="00D32470" w:rsidRPr="00F00137" w:rsidRDefault="00D32470" w:rsidP="00D32470">
      <w:pPr>
        <w:spacing w:after="0"/>
        <w:jc w:val="both"/>
        <w:rPr>
          <w:lang w:val="ru-RU"/>
        </w:rPr>
      </w:pPr>
      <w:bookmarkStart w:id="41" w:name="z352"/>
      <w:bookmarkEnd w:id="40"/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3) количество выявленных дефектов, приведших к увеличению затрат на оказание медицинской помощи.</w:t>
      </w:r>
    </w:p>
    <w:p w14:paraId="50CEA19F" w14:textId="77777777" w:rsidR="00D32470" w:rsidRPr="00F00137" w:rsidRDefault="00D32470" w:rsidP="00D32470">
      <w:pPr>
        <w:spacing w:after="0"/>
        <w:jc w:val="both"/>
        <w:rPr>
          <w:lang w:val="ru-RU"/>
        </w:rPr>
      </w:pPr>
      <w:bookmarkStart w:id="42" w:name="z353"/>
      <w:bookmarkEnd w:id="41"/>
      <w:r w:rsidRPr="00F00137">
        <w:rPr>
          <w:color w:val="000000"/>
          <w:sz w:val="28"/>
        </w:rPr>
        <w:lastRenderedPageBreak/>
        <w:t>     </w:t>
      </w:r>
      <w:r w:rsidRPr="00F00137">
        <w:rPr>
          <w:color w:val="000000"/>
          <w:sz w:val="28"/>
          <w:lang w:val="ru-RU"/>
        </w:rPr>
        <w:t xml:space="preserve"> Результаты внутренней экспертизы, в том числе их сопоставление с результатами внешней экспертизы, выносятся и разбираются на заседаниях подразделения внутренней экспертизы один раз в месяц, внутрибольничных комиссий, на врачебных конференциях с последующим принятием организационных решений, с целью повышения уровня знаний медицинских работников и выработки оптимальных подходов к лечебно-диагностическому процессу, которые оформляются протоколом.</w:t>
      </w:r>
    </w:p>
    <w:p w14:paraId="221B2103" w14:textId="77777777" w:rsidR="00D32470" w:rsidRPr="00F00137" w:rsidRDefault="00D32470" w:rsidP="00D32470">
      <w:pPr>
        <w:spacing w:after="0"/>
        <w:jc w:val="both"/>
        <w:rPr>
          <w:lang w:val="ru-RU"/>
        </w:rPr>
      </w:pPr>
      <w:bookmarkStart w:id="43" w:name="z354"/>
      <w:bookmarkEnd w:id="42"/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В состав внутрибольничных комиссий включаются заведующие структурных подразделений (профильных отделений), врачи с опытом практической работы не менее 3 лет непрерывного стажа по специальности.</w:t>
      </w:r>
    </w:p>
    <w:p w14:paraId="05CE382D" w14:textId="77777777" w:rsidR="00D32470" w:rsidRPr="00F00137" w:rsidRDefault="00D32470" w:rsidP="00D32470">
      <w:pPr>
        <w:spacing w:after="0"/>
        <w:jc w:val="both"/>
        <w:rPr>
          <w:lang w:val="ru-RU"/>
        </w:rPr>
      </w:pPr>
      <w:bookmarkStart w:id="44" w:name="z355"/>
      <w:bookmarkEnd w:id="43"/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По результатам внутренней экспертизы руководителю медицинской организации ежемесячно Службой вносятся предложения по устранению выявленных причин и условий снижения качества оказываемых медицинских услуг (помощи).</w:t>
      </w:r>
    </w:p>
    <w:bookmarkEnd w:id="44"/>
    <w:p w14:paraId="534DBFC8" w14:textId="756EC4A8" w:rsidR="002B3175" w:rsidRDefault="000D5F3C" w:rsidP="002B317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B317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68C346A7" w14:textId="77777777" w:rsidR="002B3175" w:rsidRDefault="002B3175" w:rsidP="002B31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B3175">
        <w:rPr>
          <w:rFonts w:ascii="Times New Roman" w:hAnsi="Times New Roman" w:cs="Times New Roman"/>
          <w:sz w:val="28"/>
          <w:szCs w:val="28"/>
        </w:rPr>
        <w:t>Служба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основной вид контроля, наиболее приближенным к исполнителям медицинских услуг. </w:t>
      </w:r>
    </w:p>
    <w:p w14:paraId="267A5D32" w14:textId="619C3501" w:rsidR="002B3175" w:rsidRDefault="002B3175" w:rsidP="002B31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Результаты внутренней экспертизы выносятся и разбираются на заседаниях внутрибольничных комиссий, врачебных конференциях с последующим принятием управленческих решений. </w:t>
      </w:r>
    </w:p>
    <w:p w14:paraId="3F56098D" w14:textId="77777777" w:rsidR="002B3175" w:rsidRDefault="002B3175" w:rsidP="002B31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Показатели качества и эффективности медицинской помощи используются, в том числе для дифференцированной оплаты труда медицинских работников. </w:t>
      </w:r>
    </w:p>
    <w:p w14:paraId="62B93D83" w14:textId="77777777" w:rsidR="002B3175" w:rsidRPr="00547910" w:rsidRDefault="002B3175" w:rsidP="002B31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внутреннего аудита могут применяться меры административного воздействия к лицам или подразделениям при выявлении дефектов при оказании медицинской помощи.            </w:t>
      </w:r>
    </w:p>
    <w:p w14:paraId="7779BBE1" w14:textId="77777777" w:rsidR="002B3175" w:rsidRPr="002B3175" w:rsidRDefault="002B3175" w:rsidP="002B3175">
      <w:pPr>
        <w:rPr>
          <w:lang w:val="ru-RU"/>
        </w:rPr>
      </w:pPr>
    </w:p>
    <w:p w14:paraId="14299928" w14:textId="77777777" w:rsidR="00D32470" w:rsidRDefault="00D32470" w:rsidP="00474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E55519" w14:textId="77777777" w:rsidR="00D32470" w:rsidRDefault="00D32470" w:rsidP="00474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AFE5115" w14:textId="77777777" w:rsidR="00D32470" w:rsidRDefault="00D32470" w:rsidP="00474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798AE4" w14:textId="77777777" w:rsidR="00D32470" w:rsidRDefault="00D32470" w:rsidP="00474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D214D7" w14:textId="77777777" w:rsidR="00D32470" w:rsidRDefault="00D32470" w:rsidP="00474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B1CA0D8" w14:textId="77777777" w:rsidR="00D32470" w:rsidRDefault="00D32470" w:rsidP="00474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536126" w14:textId="77777777" w:rsidR="00D32470" w:rsidRDefault="00D32470" w:rsidP="00474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C2D11D" w14:textId="77777777" w:rsidR="00D32470" w:rsidRDefault="00D32470" w:rsidP="00474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DD0500" w14:textId="77777777" w:rsidR="00D32470" w:rsidRDefault="00D32470" w:rsidP="00474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15A512" w14:textId="77777777" w:rsidR="009210E3" w:rsidRPr="00770A14" w:rsidRDefault="009210E3">
      <w:pPr>
        <w:rPr>
          <w:lang w:val="ru-RU"/>
        </w:rPr>
      </w:pPr>
    </w:p>
    <w:sectPr w:rsidR="009210E3" w:rsidRPr="00770A14" w:rsidSect="00CB461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34220"/>
    <w:multiLevelType w:val="hybridMultilevel"/>
    <w:tmpl w:val="1CD47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94BA7"/>
    <w:multiLevelType w:val="hybridMultilevel"/>
    <w:tmpl w:val="0CC2ED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95AE1"/>
    <w:multiLevelType w:val="hybridMultilevel"/>
    <w:tmpl w:val="87D6B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722EA"/>
    <w:multiLevelType w:val="hybridMultilevel"/>
    <w:tmpl w:val="62CECED8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38001A74"/>
    <w:multiLevelType w:val="hybridMultilevel"/>
    <w:tmpl w:val="54A0D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0045A"/>
    <w:multiLevelType w:val="hybridMultilevel"/>
    <w:tmpl w:val="5B9A8374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4CC85062"/>
    <w:multiLevelType w:val="hybridMultilevel"/>
    <w:tmpl w:val="7F9E5DD8"/>
    <w:lvl w:ilvl="0" w:tplc="B8FAF28A">
      <w:start w:val="1"/>
      <w:numFmt w:val="decimal"/>
      <w:lvlText w:val="%1."/>
      <w:lvlJc w:val="left"/>
      <w:pPr>
        <w:ind w:left="94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51C36F3B"/>
    <w:multiLevelType w:val="hybridMultilevel"/>
    <w:tmpl w:val="DDD24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25EEE"/>
    <w:multiLevelType w:val="hybridMultilevel"/>
    <w:tmpl w:val="2B3AB5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06CE1"/>
    <w:multiLevelType w:val="hybridMultilevel"/>
    <w:tmpl w:val="66A68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502281">
    <w:abstractNumId w:val="8"/>
  </w:num>
  <w:num w:numId="2" w16cid:durableId="559488598">
    <w:abstractNumId w:val="9"/>
  </w:num>
  <w:num w:numId="3" w16cid:durableId="1601833223">
    <w:abstractNumId w:val="3"/>
  </w:num>
  <w:num w:numId="4" w16cid:durableId="2085563171">
    <w:abstractNumId w:val="0"/>
  </w:num>
  <w:num w:numId="5" w16cid:durableId="2022317166">
    <w:abstractNumId w:val="5"/>
  </w:num>
  <w:num w:numId="6" w16cid:durableId="1112285983">
    <w:abstractNumId w:val="1"/>
  </w:num>
  <w:num w:numId="7" w16cid:durableId="1430813361">
    <w:abstractNumId w:val="4"/>
  </w:num>
  <w:num w:numId="8" w16cid:durableId="393117534">
    <w:abstractNumId w:val="6"/>
  </w:num>
  <w:num w:numId="9" w16cid:durableId="1996839117">
    <w:abstractNumId w:val="2"/>
  </w:num>
  <w:num w:numId="10" w16cid:durableId="15395897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99B"/>
    <w:rsid w:val="00034E51"/>
    <w:rsid w:val="000D5F3C"/>
    <w:rsid w:val="00140111"/>
    <w:rsid w:val="001C3043"/>
    <w:rsid w:val="0022625E"/>
    <w:rsid w:val="00243FF7"/>
    <w:rsid w:val="00277D45"/>
    <w:rsid w:val="002B3175"/>
    <w:rsid w:val="00417F13"/>
    <w:rsid w:val="0047499B"/>
    <w:rsid w:val="004F07DC"/>
    <w:rsid w:val="005A7623"/>
    <w:rsid w:val="006247D8"/>
    <w:rsid w:val="006873BB"/>
    <w:rsid w:val="00733AB3"/>
    <w:rsid w:val="00770A14"/>
    <w:rsid w:val="008E64A1"/>
    <w:rsid w:val="0090183F"/>
    <w:rsid w:val="00915E76"/>
    <w:rsid w:val="009210E3"/>
    <w:rsid w:val="009350D2"/>
    <w:rsid w:val="00A0192D"/>
    <w:rsid w:val="00A836BA"/>
    <w:rsid w:val="00AF5FE2"/>
    <w:rsid w:val="00B173C3"/>
    <w:rsid w:val="00B37DC6"/>
    <w:rsid w:val="00BF29DA"/>
    <w:rsid w:val="00C554BD"/>
    <w:rsid w:val="00CB4618"/>
    <w:rsid w:val="00D32470"/>
    <w:rsid w:val="00E36870"/>
    <w:rsid w:val="00EA231D"/>
    <w:rsid w:val="00F00137"/>
    <w:rsid w:val="00F540D6"/>
    <w:rsid w:val="00FA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6A30"/>
  <w15:docId w15:val="{990792D2-B35F-4D93-875D-9F0FE5E3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470"/>
    <w:pPr>
      <w:spacing w:after="200" w:line="276" w:lineRule="auto"/>
    </w:pPr>
    <w:rPr>
      <w:sz w:val="22"/>
      <w:szCs w:val="22"/>
      <w:lang w:val="en-US"/>
    </w:rPr>
  </w:style>
  <w:style w:type="paragraph" w:styleId="1">
    <w:name w:val="heading 1"/>
    <w:basedOn w:val="a"/>
    <w:next w:val="a"/>
    <w:link w:val="10"/>
    <w:qFormat/>
    <w:rsid w:val="00B173C3"/>
    <w:pPr>
      <w:keepNext/>
      <w:ind w:left="1276"/>
      <w:outlineLvl w:val="0"/>
    </w:pPr>
    <w:rPr>
      <w:rFonts w:ascii="Arial" w:eastAsiaTheme="minorHAnsi" w:hAnsi="Arial" w:cstheme="minorBidi"/>
      <w:b/>
      <w:sz w:val="32"/>
      <w:lang w:val="ru-RU"/>
    </w:rPr>
  </w:style>
  <w:style w:type="paragraph" w:styleId="2">
    <w:name w:val="heading 2"/>
    <w:basedOn w:val="a"/>
    <w:next w:val="a"/>
    <w:link w:val="20"/>
    <w:qFormat/>
    <w:rsid w:val="00B173C3"/>
    <w:pPr>
      <w:keepNext/>
      <w:outlineLvl w:val="1"/>
    </w:pPr>
    <w:rPr>
      <w:rFonts w:ascii="Arial" w:eastAsiaTheme="minorHAnsi" w:hAnsi="Arial" w:cstheme="minorBidi"/>
      <w:b/>
      <w:lang w:val="ru-RU"/>
    </w:rPr>
  </w:style>
  <w:style w:type="paragraph" w:styleId="4">
    <w:name w:val="heading 4"/>
    <w:basedOn w:val="a"/>
    <w:next w:val="a"/>
    <w:link w:val="40"/>
    <w:qFormat/>
    <w:rsid w:val="00B173C3"/>
    <w:pPr>
      <w:keepNext/>
      <w:ind w:left="-101"/>
      <w:outlineLvl w:val="3"/>
    </w:pPr>
    <w:rPr>
      <w:rFonts w:ascii="Arial" w:eastAsiaTheme="minorHAnsi" w:hAnsi="Arial" w:cstheme="minorBidi"/>
      <w:b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3C3"/>
    <w:rPr>
      <w:rFonts w:ascii="Arial" w:hAnsi="Arial"/>
      <w:b/>
      <w:sz w:val="32"/>
      <w:lang w:eastAsia="ru-RU"/>
    </w:rPr>
  </w:style>
  <w:style w:type="character" w:customStyle="1" w:styleId="20">
    <w:name w:val="Заголовок 2 Знак"/>
    <w:basedOn w:val="a0"/>
    <w:link w:val="2"/>
    <w:rsid w:val="00B173C3"/>
    <w:rPr>
      <w:rFonts w:ascii="Arial" w:hAnsi="Arial"/>
      <w:b/>
      <w:lang w:eastAsia="ru-RU"/>
    </w:rPr>
  </w:style>
  <w:style w:type="character" w:customStyle="1" w:styleId="40">
    <w:name w:val="Заголовок 4 Знак"/>
    <w:basedOn w:val="a0"/>
    <w:link w:val="4"/>
    <w:rsid w:val="00B173C3"/>
    <w:rPr>
      <w:rFonts w:ascii="Arial" w:hAnsi="Arial"/>
      <w:b/>
      <w:lang w:eastAsia="ru-RU"/>
    </w:rPr>
  </w:style>
  <w:style w:type="paragraph" w:styleId="a3">
    <w:name w:val="No Spacing"/>
    <w:uiPriority w:val="1"/>
    <w:qFormat/>
    <w:rsid w:val="0047499B"/>
    <w:rPr>
      <w:rFonts w:asciiTheme="minorHAnsi" w:eastAsia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4749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47499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7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DC6"/>
    <w:rPr>
      <w:rFonts w:ascii="Tahoma" w:eastAsiaTheme="minorHAnsi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F540D6"/>
    <w:rPr>
      <w:color w:val="808080"/>
    </w:rPr>
  </w:style>
  <w:style w:type="paragraph" w:styleId="a9">
    <w:name w:val="List Paragraph"/>
    <w:basedOn w:val="a"/>
    <w:uiPriority w:val="34"/>
    <w:qFormat/>
    <w:rsid w:val="002B3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-sk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Кошекова</dc:creator>
  <cp:lastModifiedBy>Областная Больница</cp:lastModifiedBy>
  <cp:revision>9</cp:revision>
  <cp:lastPrinted>2020-11-04T02:12:00Z</cp:lastPrinted>
  <dcterms:created xsi:type="dcterms:W3CDTF">2024-08-16T05:48:00Z</dcterms:created>
  <dcterms:modified xsi:type="dcterms:W3CDTF">2024-08-26T06:50:00Z</dcterms:modified>
</cp:coreProperties>
</file>